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Technische Informatik</w:t>
      </w:r>
    </w:p>
    <w:p>
      <w:pPr>
        <w:pStyle w:val="Berschrift2"/>
        <w:numPr>
          <w:ilvl w:val="1"/>
          <w:numId w:val="1"/>
        </w:numPr>
        <w:tabs>
          <w:tab w:val="left" w:pos="0" w:leader="none"/>
        </w:tabs>
        <w:ind w:left="0" w:hanging="0"/>
        <w:rPr/>
      </w:pPr>
      <w:r>
        <w:rPr/>
        <w:t>Adaptive Dynamische 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Informatik I für Elektrotechniker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N.N., Dr. Schöne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https://tu-dresden.de/ing/informatik/ti/es/studium/winter/informatik-1-fuer-et-mt-res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 INF-LE-EW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Programmierung von Mikrokontrollern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Schöne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https://tu-dresden.de/ing/informatik/ti/es/studium/winter/programmierung-von-mikrokontrollern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