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Künstliche Intelligenz</w:t>
      </w:r>
    </w:p>
    <w:p>
      <w:pPr>
        <w:pStyle w:val="Berschrift2"/>
        <w:numPr>
          <w:ilvl w:val="1"/>
          <w:numId w:val="1"/>
        </w:numPr>
        <w:tabs>
          <w:tab w:val="left" w:pos="0" w:leader="none"/>
        </w:tabs>
        <w:ind w:start="0" w:hanging="0"/>
        <w:rPr/>
      </w:pPr>
      <w:r>
        <w:rPr/>
        <w:t>Computational Logic</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Computational 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 INF-PM-FPA, INF-PM-FPA, 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 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Computational 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Project Group Computational 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Semantic Computing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phil. Gromann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https://iccl.inf.tu-dresden.de/web/Semantic_Computing_(WS_2018/2019)_(WS2018)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INF-VERT2, INF-VERT2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INF-VERT2, INF-VERT2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MCL-AI, MCL-KR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9</w:t>
    </w:r>
    <w:r>
      <w:rPr/>
      <w:fldChar w:fldCharType="end"/>
    </w:r>
    <w:r>
      <w:rPr/>
      <w:t xml:space="preserve"> </w:t>
    </w:r>
    <w:r>
      <w:rPr/>
      <w:t xml:space="preserve">/ </w:t>
    </w:r>
    <w:r>
      <w:rPr/>
      <w:fldChar w:fldCharType="begin"/>
    </w:r>
    <w:r>
      <w:rPr/>
      <w:instrText> NUMPAGES </w:instrText>
    </w:r>
    <w:r>
      <w:rPr/>
      <w:fldChar w:fldCharType="separate"/>
    </w:r>
    <w:r>
      <w:rPr/>
      <w:t>9</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